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Thesis Claim</w:t>
      </w:r>
    </w:p>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1f1e"/>
          <w:sz w:val="24"/>
          <w:szCs w:val="24"/>
          <w:highlight w:val="white"/>
          <w:rtl w:val="0"/>
        </w:rPr>
        <w:t xml:space="preserve">Social media causes mental issues that influence teenagers to commit suicide for many reasons.  The most powerful one is cyberbullying.</w:t>
      </w: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Arguments</w:t>
      </w:r>
    </w:p>
    <w:p w:rsidR="00000000" w:rsidDel="00000000" w:rsidP="00000000" w:rsidRDefault="00000000" w:rsidRPr="00000000" w14:paraId="00000007">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research held by Iranzo illustrates that cyberbullying victimization has a positive correlation with suicide ideation among adolescents. The study shows that cyber victimization accelerates stress, depressive symptomatology and psychological distress which are common causes of suicide habits (page 75). Confirmation of this hypothesis coincides with Ann John's conclusion that victims of cyberbullying are more vulnerable to both self-harm and suicidal habits across both genders in the general population. According to John, the effects of cyberbullying are far more traumatizing than traditional forms of bullying among adolescent children. Her analysis, therefore, concludes that cyberbullying ought to be prioritized by schools and policymakers while addressing the effects of traditional forms of bullying.</w:t>
      </w:r>
    </w:p>
    <w:p w:rsidR="00000000" w:rsidDel="00000000" w:rsidP="00000000" w:rsidRDefault="00000000" w:rsidRPr="00000000" w14:paraId="00000009">
      <w:pPr>
        <w:spacing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Deschamps, cyberbullying causes more severe psychological effects than traditional forms of bullying. On page 45, the article describes a positive connection between bullying over social media and self-harm which extends to suicide. Also, computer dominated bullying connects with traditional forms of physical bullying which consequently compounds the effects on the victim's psychological makeup. The article also provides that victims with a history of mental health problems or depression have the least chances of surviving cyberbullying scenarios. It, therefore, urges policymakers and schools to assess types of cyberbullying, frequency and effect on different gender to effectively mitigate suicide habit among adolescent children. </w:t>
      </w:r>
    </w:p>
    <w:p w:rsidR="00000000" w:rsidDel="00000000" w:rsidP="00000000" w:rsidRDefault="00000000" w:rsidRPr="00000000" w14:paraId="0000000A">
      <w:pPr>
        <w:spacing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social media is highly associated with cyberbullying, research by Farpour, Habibi, and Owji, (2017) explains that social media can be used in the fight against depression. The article explains that the use of social media makes adolescent children happy, causing a relaxation effect on their psychological makeup. This implies that social media significantly reduces stress and anxiety which are major causes of depression. It also helps children develop a positive attitude, self-worth, and improved self-esteem, consequently reducing the chances of self-harm and suicide. The article, therefore, concludes that social media usage among adolescent children could be encouraged as a way of controlling suicide behavior.</w:t>
      </w:r>
    </w:p>
    <w:p w:rsidR="00000000" w:rsidDel="00000000" w:rsidP="00000000" w:rsidRDefault="00000000" w:rsidRPr="00000000" w14:paraId="0000000B">
      <w:pPr>
        <w:spacing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Counter Arguments</w:t>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by Robert Deloatch describes how social media can be used to reduce anxiety among adolescent students. As Deloatch explains, many students fail to exploit their capabilities in exams due to stress and anxiety. The failure consequently compounds the stress accelerating suicidal habit among these students. The author, therefore, suggests that exposure to social networks could give such students a chance to read positive comments and interesting posts over social media. This, in turn, improves self-esteem and self-worth, mitigating suicidal habits among the students. The study also described that, despite the psychological benefits of using social media, the approach needs the formulation of social support by schools and social media to ascertain its efficiency.  </w:t>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investigation by Kelly Allen about the implications of social media usage among adolescent children concludes that the benefits outweigh the detriments. On page 18, Allen explains that social media content doesn't contribute to more stress, but instead it significantly reduces anxiety. Depression being a major influence on suicide and self-harm, the article describes how viewing posts and comments on social media disrupts individual from negative thinking. Repeated usage feeds the user with information and shared life experiences. In the long run, the viewer gets an opportunity for self-reflection, which creates confidence and psychological wellness. The idea may, therefore, be applied to depressed adolescent children to control suicide and self-harm habits.</w:t>
      </w:r>
    </w:p>
    <w:p w:rsidR="00000000" w:rsidDel="00000000" w:rsidP="00000000" w:rsidRDefault="00000000" w:rsidRPr="00000000" w14:paraId="0000000E">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0F">
      <w:pPr>
        <w:spacing w:line="480" w:lineRule="auto"/>
        <w:ind w:left="0" w:firstLine="0"/>
        <w:jc w:val="left"/>
        <w:rPr>
          <w:rFonts w:ascii="Times New Roman" w:cs="Times New Roman" w:eastAsia="Times New Roman" w:hAnsi="Times New Roman"/>
          <w:color w:val="1a1a1a"/>
          <w:sz w:val="24"/>
          <w:szCs w:val="24"/>
          <w:highlight w:val="white"/>
        </w:rPr>
      </w:pPr>
      <w:r w:rsidDel="00000000" w:rsidR="00000000" w:rsidRPr="00000000">
        <w:rPr>
          <w:rFonts w:ascii="Times New Roman" w:cs="Times New Roman" w:eastAsia="Times New Roman" w:hAnsi="Times New Roman"/>
          <w:color w:val="1a1a1a"/>
          <w:sz w:val="24"/>
          <w:szCs w:val="24"/>
          <w:highlight w:val="white"/>
          <w:rtl w:val="0"/>
        </w:rPr>
        <w:t xml:space="preserve">Deloatch, Robert, et al. "I need your encouragement! Requesting supportive comments on social media reduces test anxiety." </w:t>
      </w:r>
      <w:r w:rsidDel="00000000" w:rsidR="00000000" w:rsidRPr="00000000">
        <w:rPr>
          <w:rFonts w:ascii="Times New Roman" w:cs="Times New Roman" w:eastAsia="Times New Roman" w:hAnsi="Times New Roman"/>
          <w:i w:val="1"/>
          <w:color w:val="1a1a1a"/>
          <w:sz w:val="24"/>
          <w:szCs w:val="24"/>
          <w:highlight w:val="white"/>
          <w:rtl w:val="0"/>
        </w:rPr>
        <w:t xml:space="preserve">Proceedings of the 2017 CHI Conference on Human Factors in Computing Systems</w:t>
      </w:r>
      <w:r w:rsidDel="00000000" w:rsidR="00000000" w:rsidRPr="00000000">
        <w:rPr>
          <w:rFonts w:ascii="Times New Roman" w:cs="Times New Roman" w:eastAsia="Times New Roman" w:hAnsi="Times New Roman"/>
          <w:color w:val="1a1a1a"/>
          <w:sz w:val="24"/>
          <w:szCs w:val="24"/>
          <w:highlight w:val="white"/>
          <w:rtl w:val="0"/>
        </w:rPr>
        <w:t xml:space="preserve">. 2017.</w:t>
      </w:r>
    </w:p>
    <w:p w:rsidR="00000000" w:rsidDel="00000000" w:rsidP="00000000" w:rsidRDefault="00000000" w:rsidRPr="00000000" w14:paraId="00000010">
      <w:pPr>
        <w:shd w:fill="ffffff" w:val="clear"/>
        <w:spacing w:line="480" w:lineRule="auto"/>
        <w:ind w:left="0" w:firstLine="0"/>
        <w:jc w:val="left"/>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Allen, Kelly A., et al. "Social media use and social connectedness in adolescents: The positives and the potential pitfalls." </w:t>
      </w:r>
      <w:r w:rsidDel="00000000" w:rsidR="00000000" w:rsidRPr="00000000">
        <w:rPr>
          <w:rFonts w:ascii="Times New Roman" w:cs="Times New Roman" w:eastAsia="Times New Roman" w:hAnsi="Times New Roman"/>
          <w:i w:val="1"/>
          <w:color w:val="1a1a1a"/>
          <w:sz w:val="24"/>
          <w:szCs w:val="24"/>
          <w:rtl w:val="0"/>
        </w:rPr>
        <w:t xml:space="preserve">The Educational and Developmental Psychologist</w:t>
      </w:r>
      <w:r w:rsidDel="00000000" w:rsidR="00000000" w:rsidRPr="00000000">
        <w:rPr>
          <w:rFonts w:ascii="Times New Roman" w:cs="Times New Roman" w:eastAsia="Times New Roman" w:hAnsi="Times New Roman"/>
          <w:color w:val="1a1a1a"/>
          <w:sz w:val="24"/>
          <w:szCs w:val="24"/>
          <w:rtl w:val="0"/>
        </w:rPr>
        <w:t xml:space="preserve"> 31.1 (2014): 18-31.</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spacing w:line="480" w:lineRule="auto"/>
        <w:ind w:firstLine="5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left"/>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